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ayout w:type="fixed"/>
        <w:tblLook w:val="04A0"/>
      </w:tblPr>
      <w:tblGrid>
        <w:gridCol w:w="15168"/>
      </w:tblGrid>
      <w:tr w:rsidR="0082768F" w:rsidRPr="00C531F9" w:rsidTr="00D63455">
        <w:trPr>
          <w:trHeight w:val="225"/>
        </w:trPr>
        <w:tc>
          <w:tcPr>
            <w:tcW w:w="1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DA0" w:rsidRDefault="009D5DA0" w:rsidP="009D5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 w:rsidRPr="00E204DF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single"/>
              </w:rPr>
              <w:t>Педагогическая оценка индивидуального развития ребенка</w:t>
            </w: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single"/>
              </w:rPr>
              <w:t xml:space="preserve"> </w:t>
            </w:r>
            <w:r w:rsidRPr="00C531F9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1-2 лет</w:t>
            </w:r>
            <w:r w:rsidRPr="00C531F9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)</w:t>
            </w:r>
          </w:p>
          <w:p w:rsidR="009D5DA0" w:rsidRPr="00E204DF" w:rsidRDefault="009D5DA0" w:rsidP="009D5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single"/>
              </w:rPr>
            </w:pPr>
          </w:p>
          <w:p w:rsidR="009D5DA0" w:rsidRPr="00C844F0" w:rsidRDefault="009D5DA0" w:rsidP="009D5DA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32"/>
                <w:szCs w:val="32"/>
              </w:rPr>
            </w:pPr>
            <w:r w:rsidRPr="00C844F0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>Фамилия, имя ребенка____________</w:t>
            </w:r>
            <w:r w:rsidR="001E7C10" w:rsidRPr="00C844F0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 xml:space="preserve">____________________________     </w:t>
            </w:r>
            <w:r w:rsidRPr="00C844F0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>Возраст_____________</w:t>
            </w:r>
          </w:p>
          <w:p w:rsidR="009D5DA0" w:rsidRDefault="009D5DA0" w:rsidP="009D5DA0"/>
          <w:p w:rsidR="009D5DA0" w:rsidRPr="00C844F0" w:rsidRDefault="009D5DA0" w:rsidP="009D5DA0">
            <w:pPr>
              <w:pStyle w:val="Style24"/>
              <w:widowControl/>
              <w:spacing w:line="240" w:lineRule="auto"/>
              <w:ind w:firstLine="709"/>
              <w:jc w:val="center"/>
              <w:rPr>
                <w:rFonts w:ascii="Times New Roman" w:hAnsi="Times New Roman"/>
                <w:bCs/>
                <w:color w:val="000000"/>
                <w:sz w:val="32"/>
                <w:szCs w:val="32"/>
              </w:rPr>
            </w:pPr>
            <w:r w:rsidRPr="00C844F0">
              <w:rPr>
                <w:rStyle w:val="FontStyle207"/>
                <w:rFonts w:ascii="Times New Roman" w:hAnsi="Times New Roman" w:cs="Times New Roman"/>
              </w:rPr>
              <w:t>.</w:t>
            </w:r>
            <w:r w:rsidRPr="00C844F0">
              <w:rPr>
                <w:rFonts w:ascii="Times New Roman" w:hAnsi="Times New Roman"/>
                <w:bCs/>
                <w:color w:val="000000"/>
                <w:sz w:val="32"/>
                <w:szCs w:val="32"/>
              </w:rPr>
              <w:t>Образовательная область «Социально-коммуникативное развитие»</w:t>
            </w:r>
          </w:p>
          <w:p w:rsidR="0082768F" w:rsidRPr="00AA67CC" w:rsidRDefault="0082768F" w:rsidP="00C844F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64AF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Дата проведения диагностики: начало года__________________</w:t>
            </w:r>
            <w:r w:rsidR="009D5D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</w:t>
            </w:r>
            <w:r w:rsidRPr="00E64AF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9D5D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        конец года__________</w:t>
            </w:r>
          </w:p>
          <w:tbl>
            <w:tblPr>
              <w:tblW w:w="142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80"/>
              <w:gridCol w:w="850"/>
              <w:gridCol w:w="993"/>
              <w:gridCol w:w="992"/>
              <w:gridCol w:w="992"/>
              <w:gridCol w:w="992"/>
              <w:gridCol w:w="993"/>
              <w:gridCol w:w="850"/>
              <w:gridCol w:w="851"/>
              <w:gridCol w:w="850"/>
              <w:gridCol w:w="992"/>
              <w:gridCol w:w="993"/>
              <w:gridCol w:w="1134"/>
              <w:gridCol w:w="992"/>
              <w:gridCol w:w="425"/>
              <w:gridCol w:w="425"/>
              <w:gridCol w:w="21"/>
            </w:tblGrid>
            <w:tr w:rsidR="009D5DA0" w:rsidRPr="008F2A5C" w:rsidTr="001E7C10">
              <w:tc>
                <w:tcPr>
                  <w:tcW w:w="13354" w:type="dxa"/>
                  <w:gridSpan w:val="14"/>
                  <w:tcBorders>
                    <w:top w:val="single" w:sz="4" w:space="0" w:color="auto"/>
                  </w:tcBorders>
                </w:tcPr>
                <w:p w:rsidR="009D5DA0" w:rsidRPr="008F2A5C" w:rsidRDefault="009D5DA0" w:rsidP="004166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8F2A5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уровень развития умений и навыков</w:t>
                  </w:r>
                </w:p>
              </w:tc>
              <w:tc>
                <w:tcPr>
                  <w:tcW w:w="871" w:type="dxa"/>
                  <w:gridSpan w:val="3"/>
                  <w:vMerge w:val="restart"/>
                  <w:textDirection w:val="btLr"/>
                </w:tcPr>
                <w:p w:rsidR="009D5DA0" w:rsidRPr="00C844F0" w:rsidRDefault="009D5DA0" w:rsidP="00D63455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color w:val="000000"/>
                      <w:sz w:val="32"/>
                      <w:szCs w:val="32"/>
                    </w:rPr>
                  </w:pPr>
                  <w:r w:rsidRPr="00C844F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Суммарный балл</w:t>
                  </w:r>
                </w:p>
              </w:tc>
            </w:tr>
            <w:tr w:rsidR="009D5DA0" w:rsidRPr="008F2A5C" w:rsidTr="001E7C10">
              <w:trPr>
                <w:cantSplit/>
                <w:trHeight w:val="1134"/>
              </w:trPr>
              <w:tc>
                <w:tcPr>
                  <w:tcW w:w="1730" w:type="dxa"/>
                  <w:gridSpan w:val="2"/>
                </w:tcPr>
                <w:p w:rsidR="009D5DA0" w:rsidRPr="008F2A5C" w:rsidRDefault="009D5DA0" w:rsidP="00D63455">
                  <w:pPr>
                    <w:spacing w:after="0" w:line="240" w:lineRule="auto"/>
                    <w:ind w:left="-12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слушает </w:t>
                  </w:r>
                  <w:r w:rsidRPr="006872AF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взрослого, следить за тем, что о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н делает и показывает, подражает</w:t>
                  </w:r>
                  <w:r w:rsidRPr="006872AF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е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го словам и действиям, выполняет</w:t>
                  </w:r>
                  <w:r w:rsidRPr="006872AF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задания</w:t>
                  </w:r>
                </w:p>
              </w:tc>
              <w:tc>
                <w:tcPr>
                  <w:tcW w:w="1985" w:type="dxa"/>
                  <w:gridSpan w:val="2"/>
                </w:tcPr>
                <w:p w:rsidR="009D5DA0" w:rsidRPr="008F2A5C" w:rsidRDefault="009D5DA0" w:rsidP="00D63455">
                  <w:pPr>
                    <w:spacing w:after="0" w:line="240" w:lineRule="auto"/>
                    <w:ind w:left="-56" w:right="-108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эмоционально откликается</w:t>
                  </w:r>
                </w:p>
                <w:p w:rsidR="009D5DA0" w:rsidRPr="008F2A5C" w:rsidRDefault="009D5DA0" w:rsidP="00D63455">
                  <w:pPr>
                    <w:spacing w:after="0" w:line="240" w:lineRule="auto"/>
                    <w:ind w:left="-127" w:right="-88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 игру, предложенную взрослым, подражает его действиям, принимает игровую задачу</w:t>
                  </w:r>
                </w:p>
              </w:tc>
              <w:tc>
                <w:tcPr>
                  <w:tcW w:w="1984" w:type="dxa"/>
                  <w:gridSpan w:val="2"/>
                </w:tcPr>
                <w:p w:rsidR="009D5DA0" w:rsidRPr="008F2A5C" w:rsidRDefault="009D5DA0" w:rsidP="00D63455">
                  <w:pPr>
                    <w:spacing w:after="0" w:line="240" w:lineRule="auto"/>
                    <w:ind w:left="-109" w:right="-108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выполняет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 помощью взрослого </w:t>
                  </w:r>
                  <w:r w:rsidRPr="008F2A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несколько игровых действий с предметами</w:t>
                  </w:r>
                </w:p>
              </w:tc>
              <w:tc>
                <w:tcPr>
                  <w:tcW w:w="1843" w:type="dxa"/>
                  <w:gridSpan w:val="2"/>
                  <w:tcBorders>
                    <w:right w:val="single" w:sz="4" w:space="0" w:color="auto"/>
                  </w:tcBorders>
                </w:tcPr>
                <w:p w:rsidR="009D5DA0" w:rsidRPr="008F2A5C" w:rsidRDefault="009D5DA0" w:rsidP="00D63455">
                  <w:pPr>
                    <w:spacing w:after="0" w:line="240" w:lineRule="auto"/>
                    <w:ind w:left="-108" w:right="-109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использует замещение недостающего предмета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 помощью взрослого</w:t>
                  </w: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</w:tcBorders>
                </w:tcPr>
                <w:p w:rsidR="009D5DA0" w:rsidRPr="008F2A5C" w:rsidRDefault="009D5DA0" w:rsidP="00D63455">
                  <w:pPr>
                    <w:spacing w:after="0" w:line="240" w:lineRule="auto"/>
                    <w:ind w:left="-107" w:right="-108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не мешает сверстнику, не отнимает игрушки, делит</w:t>
                  </w:r>
                  <w:r w:rsidRPr="006872AF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ся и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ми, умеет</w:t>
                  </w:r>
                  <w:r w:rsidRPr="006872AF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подождать</w:t>
                  </w:r>
                </w:p>
              </w:tc>
              <w:tc>
                <w:tcPr>
                  <w:tcW w:w="1985" w:type="dxa"/>
                  <w:gridSpan w:val="2"/>
                </w:tcPr>
                <w:p w:rsidR="009D5DA0" w:rsidRPr="00DA5031" w:rsidRDefault="009D5DA0" w:rsidP="004166ED">
                  <w:pPr>
                    <w:spacing w:after="0" w:line="240" w:lineRule="auto"/>
                    <w:ind w:left="-89" w:right="-108"/>
                    <w:jc w:val="center"/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</w:pP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имитир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ует</w:t>
                  </w: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в </w:t>
                  </w: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театрализованных играх </w:t>
                  </w:r>
                  <w:r w:rsidR="00C844F0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простые 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действия персонажей</w:t>
                  </w: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26" w:type="dxa"/>
                  <w:gridSpan w:val="2"/>
                </w:tcPr>
                <w:p w:rsidR="009D5DA0" w:rsidRPr="008F2A5C" w:rsidRDefault="009D5DA0" w:rsidP="004166ED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переда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>ет</w:t>
                  </w: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несложные эмоциональные состояния персонажей, используя хотя бы</w:t>
                  </w:r>
                  <w:r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одно средство выразительности:</w:t>
                  </w:r>
                  <w:r w:rsidRPr="00DA5031">
                    <w:rPr>
                      <w:rStyle w:val="FontStyle207"/>
                      <w:rFonts w:ascii="Times New Roman" w:hAnsi="Times New Roman"/>
                      <w:sz w:val="24"/>
                      <w:szCs w:val="24"/>
                    </w:rPr>
                    <w:t xml:space="preserve"> мимику, жест, движение</w:t>
                  </w:r>
                </w:p>
              </w:tc>
              <w:tc>
                <w:tcPr>
                  <w:tcW w:w="871" w:type="dxa"/>
                  <w:gridSpan w:val="3"/>
                  <w:vMerge/>
                  <w:textDirection w:val="btLr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  <w:tr w:rsidR="009D5DA0" w:rsidRPr="008F2A5C" w:rsidTr="001E7C10">
              <w:trPr>
                <w:gridAfter w:val="1"/>
                <w:wAfter w:w="21" w:type="dxa"/>
              </w:trPr>
              <w:tc>
                <w:tcPr>
                  <w:tcW w:w="880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начало года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конец года</w:t>
                  </w:r>
                </w:p>
              </w:tc>
              <w:tc>
                <w:tcPr>
                  <w:tcW w:w="993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начало года</w:t>
                  </w:r>
                </w:p>
              </w:tc>
              <w:tc>
                <w:tcPr>
                  <w:tcW w:w="992" w:type="dxa"/>
                  <w:vAlign w:val="center"/>
                </w:tcPr>
                <w:p w:rsidR="009D5DA0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конец </w:t>
                  </w:r>
                </w:p>
                <w:p w:rsidR="009D5DA0" w:rsidRPr="008F2A5C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года</w:t>
                  </w:r>
                </w:p>
              </w:tc>
              <w:tc>
                <w:tcPr>
                  <w:tcW w:w="992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начало года</w:t>
                  </w:r>
                </w:p>
              </w:tc>
              <w:tc>
                <w:tcPr>
                  <w:tcW w:w="992" w:type="dxa"/>
                  <w:vAlign w:val="center"/>
                </w:tcPr>
                <w:p w:rsidR="009D5DA0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конец </w:t>
                  </w:r>
                </w:p>
                <w:p w:rsidR="009D5DA0" w:rsidRPr="008F2A5C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года</w:t>
                  </w:r>
                </w:p>
              </w:tc>
              <w:tc>
                <w:tcPr>
                  <w:tcW w:w="993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начало года</w:t>
                  </w:r>
                </w:p>
              </w:tc>
              <w:tc>
                <w:tcPr>
                  <w:tcW w:w="850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конец года</w:t>
                  </w:r>
                </w:p>
              </w:tc>
              <w:tc>
                <w:tcPr>
                  <w:tcW w:w="851" w:type="dxa"/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left="-128" w:right="-88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начало года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vAlign w:val="center"/>
                </w:tcPr>
                <w:p w:rsidR="009D5DA0" w:rsidRPr="008F2A5C" w:rsidRDefault="009D5DA0" w:rsidP="00D63455">
                  <w:pPr>
                    <w:spacing w:after="0" w:line="240" w:lineRule="auto"/>
                    <w:ind w:left="-128" w:right="-89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конец года</w:t>
                  </w:r>
                </w:p>
              </w:tc>
              <w:tc>
                <w:tcPr>
                  <w:tcW w:w="992" w:type="dxa"/>
                  <w:vAlign w:val="center"/>
                </w:tcPr>
                <w:p w:rsidR="009D5DA0" w:rsidRPr="004166ED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166E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начало года</w:t>
                  </w:r>
                </w:p>
              </w:tc>
              <w:tc>
                <w:tcPr>
                  <w:tcW w:w="993" w:type="dxa"/>
                  <w:vAlign w:val="center"/>
                </w:tcPr>
                <w:p w:rsidR="009D5DA0" w:rsidRPr="004166ED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166E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конец года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D5DA0" w:rsidRPr="004166ED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166E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начало года</w:t>
                  </w:r>
                </w:p>
              </w:tc>
              <w:tc>
                <w:tcPr>
                  <w:tcW w:w="992" w:type="dxa"/>
                  <w:vAlign w:val="center"/>
                </w:tcPr>
                <w:p w:rsidR="009D5DA0" w:rsidRPr="004166ED" w:rsidRDefault="009D5DA0" w:rsidP="00D63455">
                  <w:pPr>
                    <w:spacing w:after="0" w:line="240" w:lineRule="auto"/>
                    <w:ind w:right="-88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166E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конец года</w:t>
                  </w:r>
                </w:p>
              </w:tc>
              <w:tc>
                <w:tcPr>
                  <w:tcW w:w="425" w:type="dxa"/>
                </w:tcPr>
                <w:p w:rsidR="009D5DA0" w:rsidRPr="008F2A5C" w:rsidRDefault="009D5DA0" w:rsidP="00D63455">
                  <w:pPr>
                    <w:spacing w:after="0" w:line="240" w:lineRule="auto"/>
                    <w:ind w:left="-80" w:right="-108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</w:rPr>
                    <w:t>Н.Г</w:t>
                  </w:r>
                </w:p>
              </w:tc>
              <w:tc>
                <w:tcPr>
                  <w:tcW w:w="425" w:type="dxa"/>
                </w:tcPr>
                <w:p w:rsidR="009D5DA0" w:rsidRPr="008F2A5C" w:rsidRDefault="009D5DA0" w:rsidP="00D63455">
                  <w:pPr>
                    <w:spacing w:after="0" w:line="240" w:lineRule="auto"/>
                    <w:ind w:left="-80" w:right="-108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8F2A5C">
                    <w:rPr>
                      <w:rFonts w:ascii="Times New Roman" w:hAnsi="Times New Roman"/>
                      <w:color w:val="000000"/>
                    </w:rPr>
                    <w:t>К.Г</w:t>
                  </w:r>
                </w:p>
              </w:tc>
            </w:tr>
            <w:tr w:rsidR="001E7C10" w:rsidRPr="008F2A5C" w:rsidTr="001E7C10">
              <w:trPr>
                <w:gridAfter w:val="1"/>
                <w:wAfter w:w="21" w:type="dxa"/>
              </w:trPr>
              <w:tc>
                <w:tcPr>
                  <w:tcW w:w="880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425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425" w:type="dxa"/>
                </w:tcPr>
                <w:p w:rsidR="001E7C10" w:rsidRPr="008F2A5C" w:rsidRDefault="001E7C10" w:rsidP="00D63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82768F" w:rsidRPr="00C531F9" w:rsidRDefault="0082768F" w:rsidP="00D63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2768F" w:rsidRPr="0017096A" w:rsidRDefault="0082768F" w:rsidP="0082768F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</w:t>
      </w:r>
      <w:r w:rsidR="009D5DA0">
        <w:rPr>
          <w:rFonts w:ascii="Times New Roman" w:hAnsi="Times New Roman"/>
          <w:bCs/>
          <w:color w:val="000000"/>
          <w:sz w:val="24"/>
          <w:szCs w:val="24"/>
        </w:rPr>
        <w:t xml:space="preserve">т;    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слабо;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 xml:space="preserve">0 б </w:t>
      </w:r>
      <w:r>
        <w:rPr>
          <w:rFonts w:ascii="Times New Roman" w:hAnsi="Times New Roman"/>
          <w:bCs/>
          <w:color w:val="000000"/>
          <w:sz w:val="24"/>
          <w:szCs w:val="24"/>
        </w:rPr>
        <w:t>- не выполняет</w:t>
      </w:r>
    </w:p>
    <w:p w:rsidR="0082768F" w:rsidRDefault="0082768F" w:rsidP="0082768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3AE1" w:rsidRDefault="00E03AE1" w:rsidP="00E03AE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Высокий уровень –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18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21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баллов;   средний уровень –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13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17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баллов;   низкий уровень –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7-12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82768F" w:rsidRDefault="0082768F" w:rsidP="008276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1E7C10" w:rsidRDefault="001E7C10" w:rsidP="001E7C10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A65105" w:rsidRDefault="0082768F" w:rsidP="001E7C10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 w:rsidR="001E7C10"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p w:rsidR="001E7C10" w:rsidRDefault="001E7C10" w:rsidP="001E7C10">
      <w:pPr>
        <w:spacing w:after="0" w:line="240" w:lineRule="auto"/>
        <w:jc w:val="right"/>
      </w:pPr>
    </w:p>
    <w:p w:rsidR="00D83381" w:rsidRDefault="00D83381"/>
    <w:sectPr w:rsidR="00D83381" w:rsidSect="008276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A79"/>
    <w:multiLevelType w:val="hybridMultilevel"/>
    <w:tmpl w:val="41CECFA6"/>
    <w:lvl w:ilvl="0" w:tplc="7EDAD9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768F"/>
    <w:rsid w:val="001E7C10"/>
    <w:rsid w:val="004166ED"/>
    <w:rsid w:val="00696AA0"/>
    <w:rsid w:val="0082768F"/>
    <w:rsid w:val="009D5DA0"/>
    <w:rsid w:val="00A65105"/>
    <w:rsid w:val="00AB2FFE"/>
    <w:rsid w:val="00C844F0"/>
    <w:rsid w:val="00D83381"/>
    <w:rsid w:val="00DA5031"/>
    <w:rsid w:val="00E03AE1"/>
    <w:rsid w:val="00E21BDA"/>
    <w:rsid w:val="00EF0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7">
    <w:name w:val="Font Style207"/>
    <w:basedOn w:val="a0"/>
    <w:uiPriority w:val="99"/>
    <w:rsid w:val="0082768F"/>
    <w:rPr>
      <w:rFonts w:ascii="Century Schoolbook" w:hAnsi="Century Schoolbook" w:cs="Century Schoolbook"/>
      <w:sz w:val="18"/>
      <w:szCs w:val="18"/>
    </w:rPr>
  </w:style>
  <w:style w:type="paragraph" w:styleId="a3">
    <w:name w:val="No Spacing"/>
    <w:link w:val="a4"/>
    <w:uiPriority w:val="1"/>
    <w:qFormat/>
    <w:rsid w:val="00D833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E21BDA"/>
    <w:rPr>
      <w:rFonts w:ascii="Calibri" w:eastAsia="Times New Roman" w:hAnsi="Calibri" w:cs="Times New Roman"/>
      <w:lang w:eastAsia="ru-RU"/>
    </w:rPr>
  </w:style>
  <w:style w:type="paragraph" w:customStyle="1" w:styleId="Style24">
    <w:name w:val="Style24"/>
    <w:basedOn w:val="a"/>
    <w:uiPriority w:val="99"/>
    <w:rsid w:val="009D5DA0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2022-04-19T17:10:00Z</dcterms:created>
  <dcterms:modified xsi:type="dcterms:W3CDTF">2022-04-19T18:12:00Z</dcterms:modified>
</cp:coreProperties>
</file>